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6" w:rsidRDefault="000E2A46" w:rsidP="000E2A46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9898030"/>
      <w:bookmarkStart w:id="1" w:name="_Toc90901931"/>
      <w:r>
        <w:rPr>
          <w:lang w:val="el-GR"/>
        </w:rPr>
        <w:t>ΠΑΡΑΡΤΗΜΑ Ι</w:t>
      </w:r>
      <w:r>
        <w:rPr>
          <w:lang w:val="en-US"/>
        </w:rPr>
        <w:t>II</w:t>
      </w:r>
      <w:r>
        <w:rPr>
          <w:lang w:val="el-GR"/>
        </w:rPr>
        <w:t xml:space="preserve"> – Υπόδειγμα Τεχνικής Προσφοράς – ΦΥΛΛΟ </w:t>
      </w:r>
      <w:r w:rsidR="00BC1BF5">
        <w:rPr>
          <w:lang w:val="el-GR"/>
        </w:rPr>
        <w:t>Σ</w:t>
      </w:r>
      <w:r>
        <w:rPr>
          <w:lang w:val="el-GR"/>
        </w:rPr>
        <w:t>ΥΜΟΡΦΩΣΗΣ</w:t>
      </w:r>
      <w:bookmarkEnd w:id="0"/>
      <w:bookmarkEnd w:id="1"/>
      <w:r>
        <w:rPr>
          <w:lang w:val="el-GR"/>
        </w:rPr>
        <w:t xml:space="preserve"> </w:t>
      </w:r>
    </w:p>
    <w:p w:rsidR="000E2A46" w:rsidRDefault="000E2A46" w:rsidP="000E2A46">
      <w:pPr>
        <w:pStyle w:val="normalwithoutspacing"/>
        <w:spacing w:before="57" w:after="57"/>
      </w:pPr>
    </w:p>
    <w:p w:rsidR="000E2A46" w:rsidRDefault="000E2A46" w:rsidP="000E2A4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ΦΥΛΛΟ ΣΥΜΜΟΡΦΩΣΗΣ ΓΙΑ </w:t>
      </w:r>
      <w:r w:rsidR="006F197A">
        <w:rPr>
          <w:rFonts w:cstheme="minorHAnsi"/>
          <w:sz w:val="28"/>
          <w:szCs w:val="28"/>
          <w:lang w:val="el-GR"/>
        </w:rPr>
        <w:t>ΕΡΠΥΣΤ</w:t>
      </w:r>
      <w:r w:rsidR="00A244E8">
        <w:rPr>
          <w:rFonts w:cstheme="minorHAnsi"/>
          <w:sz w:val="28"/>
          <w:szCs w:val="28"/>
          <w:lang w:val="el-GR"/>
        </w:rPr>
        <w:t>Ρ</w:t>
      </w:r>
      <w:r w:rsidR="006F197A">
        <w:rPr>
          <w:rFonts w:cstheme="minorHAnsi"/>
          <w:sz w:val="28"/>
          <w:szCs w:val="28"/>
          <w:lang w:val="el-GR"/>
        </w:rPr>
        <w:t>ΙΟΦΟΡΟ</w:t>
      </w:r>
      <w:r>
        <w:rPr>
          <w:rFonts w:cstheme="minorHAnsi"/>
          <w:sz w:val="28"/>
          <w:szCs w:val="28"/>
        </w:rPr>
        <w:t xml:space="preserve"> ΟΧΗΜΑ</w:t>
      </w:r>
    </w:p>
    <w:tbl>
      <w:tblPr>
        <w:tblW w:w="9924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571"/>
        <w:gridCol w:w="4391"/>
        <w:gridCol w:w="1172"/>
        <w:gridCol w:w="1263"/>
        <w:gridCol w:w="2527"/>
      </w:tblGrid>
      <w:tr w:rsidR="000E2A46" w:rsidRPr="00A244E8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b/>
                <w:bCs/>
                <w:szCs w:val="20"/>
                <w:lang w:eastAsia="el-GR"/>
              </w:rPr>
            </w:pPr>
            <w:bookmarkStart w:id="2" w:name="_Hlk30753851"/>
            <w:r>
              <w:rPr>
                <w:b/>
                <w:bCs/>
                <w:szCs w:val="20"/>
                <w:lang w:eastAsia="el-GR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ΠΡΟΔΙΑΓΡΑΦΗ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ΑΠΑΙΤΗΣΗ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cs="Times New Roman"/>
                <w:b/>
                <w:bCs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szCs w:val="20"/>
                <w:lang w:eastAsia="el-GR"/>
              </w:rPr>
              <w:t>ΑΠΑΝΤΗΣΗ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lang w:val="el-GR"/>
              </w:rPr>
            </w:pPr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ΠΑΡΑΠΟΜΠΗ ΜΕ </w:t>
            </w:r>
            <w:r>
              <w:rPr>
                <w:rFonts w:cs="Times New Roman"/>
                <w:b/>
                <w:bCs/>
                <w:szCs w:val="20"/>
                <w:u w:val="single"/>
                <w:lang w:val="el-GR" w:eastAsia="el-GR"/>
              </w:rPr>
              <w:t xml:space="preserve">ΑΝΑΦΟΡΑ ΣΤΗ ΣΧΕΤΙΚΗ ΣΕΛ. </w:t>
            </w:r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(εγχειρίδια, εικόνες, σχεδιαγράμματα, κατάλογοι </w:t>
            </w:r>
            <w:proofErr w:type="spellStart"/>
            <w:r>
              <w:rPr>
                <w:rFonts w:cs="Times New Roman"/>
                <w:b/>
                <w:bCs/>
                <w:szCs w:val="20"/>
                <w:lang w:val="el-GR" w:eastAsia="el-GR"/>
              </w:rPr>
              <w:t>κ.τλ</w:t>
            </w:r>
            <w:proofErr w:type="spellEnd"/>
            <w:r>
              <w:rPr>
                <w:rFonts w:cs="Times New Roman"/>
                <w:b/>
                <w:bCs/>
                <w:szCs w:val="20"/>
                <w:lang w:val="el-GR" w:eastAsia="el-GR"/>
              </w:rPr>
              <w:t xml:space="preserve">. στην ελληνική γλώσσα ή επίσημα μεταφρασμένα) </w:t>
            </w:r>
          </w:p>
        </w:tc>
      </w:tr>
      <w:bookmarkEnd w:id="2"/>
      <w:tr w:rsidR="000E2A46" w:rsidTr="005971BC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  <w:r>
              <w:rPr>
                <w:rFonts w:ascii="Tahoma" w:hAnsi="Tahoma" w:cs="Times New Roman"/>
                <w:szCs w:val="20"/>
                <w:lang w:eastAsia="el-GR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line="244" w:lineRule="auto"/>
              <w:ind w:right="-766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Γενικά, τύπος, μέγεθος, διαστάσεις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 προς προμήθεια μηχάνημα θα είναι τελείως καινούργιο, πρώτης χρήσης, γνωστού και εύφημου εργοστασίου, μοντέλου εκ των πλέον εξελιγμένων τεχνολογικά.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μηχάνημα θα αποτελείται από πλαίσιο, κλειστή μεταλλική καμπίνα, την εξάρτηση του εκσκαφέα αποτελούμενη από την μπούμα, τον βραχίονα εκσκαφής και θα φέρει εγκατάσταση για την λειτουργία υδραυλικής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βραχόσφυρας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 Θα διαθέτει επίσης ελαστικές ερπύστριες και λεπίδα προώθησης γαιών. Η ταχύτητα περιστροφής θα είναι περίπου από 8,0 έως 8,3</w:t>
            </w:r>
            <w:r>
              <w:rPr>
                <w:rFonts w:eastAsia="Calibri"/>
                <w:sz w:val="20"/>
                <w:szCs w:val="20"/>
              </w:rPr>
              <w:t>rpm</w:t>
            </w:r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Η λειτουργία της εξάρτησης του εκσκαφέα, θα είναι υδραυλική γι’ αυτό η απαίτηση ισχύος-πίεσης του υδραυλικού συστήματος, θα είναι κατά προτίμηση η μέγιστη. Το βάρος του μηχανήματος με πλήρη εξάρτηση θα είναι κατ’ ελάχιστο από 5600 έως 6000 κιλά, το ολικό πλάτος μέγιστο από 1950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εως1980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>, το μήκος σε θέση πορείας 5500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 και το ολικό ύψος 2500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Επιπροσθέτως, το μηχάνημα θα πρέπει να έχει τη δυνατότητα κλειδώματος της περιστροφής του κατά την πορεία ή κατά τη μεταφορά του σε νταλίκα, πλατφόρμα, μικρό φορτηγό κλπ.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περιστροφή της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ανωδομής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θα είναι απαραίτητα 360° και δεν θα είναι μηδενικής περιστροφής για καλύτερη σταθερότητα και ανυψωτική ικανότητα.</w:t>
            </w:r>
          </w:p>
          <w:p w:rsidR="000E2A46" w:rsidRDefault="000E2A46">
            <w:pPr>
              <w:spacing w:line="276" w:lineRule="auto"/>
              <w:rPr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ΑΠΟΚΛΙΣΕΙΣ</w:t>
            </w:r>
            <w:r>
              <w:rPr>
                <w:rFonts w:eastAsia="Calibri"/>
                <w:b/>
                <w:sz w:val="20"/>
                <w:szCs w:val="20"/>
                <w:lang w:val="el-GR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Όλες οι απαιτήσεις των Τεχνικών Προδιαγραφών είναι ουσιώδεις και απαράβατες, η τυχόν ύπαρξη απόκλισης θα σημαίνει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απόρριψη της προσφοράς.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Όπου απαίτηση αναφέρεται με τη λέξη «περίπου» γίνεται αποδεκτή απόκλιση </w:t>
            </w:r>
            <w:r>
              <w:rPr>
                <w:rFonts w:eastAsia="Calibri"/>
                <w:sz w:val="20"/>
                <w:szCs w:val="20"/>
                <w:u w:val="single"/>
                <w:lang w:val="el-GR"/>
              </w:rPr>
              <w:t>+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>10% της αναφερόμενης τιμής.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eastAsia="el-GR"/>
              </w:rPr>
            </w:pPr>
            <w:r>
              <w:rPr>
                <w:rFonts w:cs="Times New Roman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ΚΙΝΗΤΗΡΑΣ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Θα είναι πετρελαιοκίνητος, υδρόψυκτος,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τρικύλινδρος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υπερτροφοδοτούμενος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νέας αντιρρυπαντικής τεχνολογίας </w:t>
            </w:r>
            <w:r>
              <w:rPr>
                <w:rFonts w:eastAsia="Calibri"/>
                <w:sz w:val="20"/>
                <w:szCs w:val="20"/>
              </w:rPr>
              <w:t>STAGE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, ονομαστικής ισχύος από 35 έως 40 </w:t>
            </w:r>
            <w:r>
              <w:rPr>
                <w:rFonts w:eastAsia="Calibri"/>
                <w:sz w:val="20"/>
                <w:szCs w:val="20"/>
              </w:rPr>
              <w:t>kW</w:t>
            </w:r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 w:rsidP="00621401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Επίσης, το ρεζερβουάρ καυσίμου θα έχει χωρητικότητα τουλάχιστον 73 λίτρων επί ποινή αποκλεισμού, ώστε το μηχάνημα να έχει τη μεγαλύτερη δυνατή αυτονομία.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Επιμέρους μηχανολογικά-ηλεκτρικά-ηλεκτρονικά συστήματα-ασφάλεια </w:t>
            </w:r>
          </w:p>
          <w:p w:rsidR="006F197A" w:rsidRDefault="006F197A" w:rsidP="006F197A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 w:rsidRPr="006F197A">
              <w:rPr>
                <w:rFonts w:eastAsia="Calibri"/>
                <w:sz w:val="20"/>
                <w:szCs w:val="20"/>
                <w:lang w:val="el-GR"/>
              </w:rPr>
              <w:t>Χειριστήρια</w:t>
            </w:r>
          </w:p>
          <w:p w:rsidR="006F197A" w:rsidRPr="006F197A" w:rsidRDefault="006F197A" w:rsidP="00BC1BF5">
            <w:pPr>
              <w:spacing w:after="0" w:line="276" w:lineRule="auto"/>
              <w:rPr>
                <w:rFonts w:eastAsia="Calibri"/>
                <w:sz w:val="20"/>
                <w:szCs w:val="20"/>
                <w:lang w:val="el-GR"/>
              </w:rPr>
            </w:pPr>
            <w:r w:rsidRPr="006F197A">
              <w:rPr>
                <w:rFonts w:eastAsia="Calibri"/>
                <w:sz w:val="20"/>
                <w:szCs w:val="20"/>
                <w:lang w:val="el-GR"/>
              </w:rPr>
              <w:t xml:space="preserve">Όλοι οι χειρισμοί της </w:t>
            </w:r>
            <w:proofErr w:type="spellStart"/>
            <w:r w:rsidRPr="006F197A">
              <w:rPr>
                <w:rFonts w:eastAsia="Calibri"/>
                <w:sz w:val="20"/>
                <w:szCs w:val="20"/>
                <w:lang w:val="el-GR"/>
              </w:rPr>
              <w:t>ανωδομής</w:t>
            </w:r>
            <w:proofErr w:type="spellEnd"/>
            <w:r w:rsidRPr="006F197A">
              <w:rPr>
                <w:rFonts w:eastAsia="Calibri"/>
                <w:sz w:val="20"/>
                <w:szCs w:val="20"/>
                <w:lang w:val="el-GR"/>
              </w:rPr>
              <w:t xml:space="preserve"> του μηχανήματος θα πραγματοποιούνται από δύο χειρομοχλούς τύπου </w:t>
            </w:r>
            <w:proofErr w:type="spellStart"/>
            <w:r w:rsidRPr="006F197A">
              <w:rPr>
                <w:rFonts w:eastAsia="Calibri"/>
                <w:sz w:val="20"/>
                <w:szCs w:val="20"/>
                <w:lang w:val="el-GR"/>
              </w:rPr>
              <w:t>joystick</w:t>
            </w:r>
            <w:proofErr w:type="spellEnd"/>
            <w:r w:rsidRPr="006F197A">
              <w:rPr>
                <w:rFonts w:eastAsia="Calibri"/>
                <w:sz w:val="20"/>
                <w:szCs w:val="20"/>
                <w:lang w:val="el-GR"/>
              </w:rPr>
              <w:t xml:space="preserve"> εφαρμοσμένους δεξιά και αριστερά στο κάθισμα. </w:t>
            </w:r>
          </w:p>
          <w:p w:rsidR="006F197A" w:rsidRPr="006F197A" w:rsidRDefault="006F197A" w:rsidP="00BC1BF5">
            <w:pPr>
              <w:spacing w:after="0" w:line="276" w:lineRule="auto"/>
              <w:rPr>
                <w:rFonts w:eastAsia="Calibri"/>
                <w:sz w:val="20"/>
                <w:szCs w:val="20"/>
                <w:lang w:val="el-GR"/>
              </w:rPr>
            </w:pPr>
            <w:r w:rsidRPr="006F197A">
              <w:rPr>
                <w:rFonts w:eastAsia="Calibri"/>
                <w:sz w:val="20"/>
                <w:szCs w:val="20"/>
                <w:lang w:val="el-GR"/>
              </w:rPr>
              <w:t>Ερπύστριες</w:t>
            </w:r>
          </w:p>
          <w:p w:rsidR="000E2A46" w:rsidRDefault="006F197A" w:rsidP="006F197A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 w:rsidRPr="006F197A">
              <w:rPr>
                <w:rFonts w:eastAsia="Calibri"/>
                <w:sz w:val="20"/>
                <w:szCs w:val="20"/>
                <w:lang w:val="el-GR"/>
              </w:rPr>
              <w:t xml:space="preserve">Το μηχάνημα θα φέρει ελαστικές ερπύστριες για την αποφυγή φθορών στα δάπεδα εργασίας (πλάκες, πεζοδρόμια, κλπ). Το πλάτος των ερπυστριών δεν θα ξεπερνά τα 400 χλστ.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Υδραυλικό σύστημα - Κίνηση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υδραυλικό σύστημα θα λειτουργεί μέσω υδραυλικής αντλίας, που θα παρέχει πίεση και παροχή για όλες τις λειτουργίες του μηχανήματος. Η μέγιστη παροχή ορίζεται σε τουλάχιστον 125 λίτρα/λεπτό και η υδραυλική πίεση λειτουργίας 265 </w:t>
            </w:r>
            <w:r>
              <w:rPr>
                <w:rFonts w:eastAsia="Calibri"/>
                <w:sz w:val="20"/>
                <w:szCs w:val="20"/>
              </w:rPr>
              <w:t>bar</w:t>
            </w:r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Το μηχάνημα θα διαθέτει βοηθητικό υδραυλικό κύκλωμα για την τοποθέτηση σφύρας και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θαμνοκοπτικού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μετάδοση κίνησης θα είναι υδροστατική και θα πραγματοποιείται μέσω δυο υδραυλικών μοτέρ μεταβλητής παροχής. Απαραίτητη είναι η ύπαρξη δύο ταχυτήτων πορείας. Ταχύτητα πορείας τουλάχιστον 4,4 </w:t>
            </w:r>
            <w:r>
              <w:rPr>
                <w:rFonts w:eastAsia="Calibri"/>
                <w:sz w:val="20"/>
                <w:szCs w:val="20"/>
              </w:rPr>
              <w:t>Km</w:t>
            </w:r>
            <w:r>
              <w:rPr>
                <w:rFonts w:eastAsia="Calibri"/>
                <w:sz w:val="20"/>
                <w:szCs w:val="20"/>
                <w:lang w:val="el-GR"/>
              </w:rPr>
              <w:t>/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- υψηλή, και 2,9 </w:t>
            </w:r>
            <w:r>
              <w:rPr>
                <w:rFonts w:eastAsia="Calibri"/>
                <w:sz w:val="20"/>
                <w:szCs w:val="20"/>
              </w:rPr>
              <w:t>Km</w:t>
            </w:r>
            <w:r>
              <w:rPr>
                <w:rFonts w:eastAsia="Calibri"/>
                <w:sz w:val="20"/>
                <w:szCs w:val="20"/>
                <w:lang w:val="el-GR"/>
              </w:rPr>
              <w:t>/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- χαμηλή.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Σύστημα εκσκαφής 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Ο βραχίονας εκσκαφής θα είναι στιβαρής κατασκευής και στο άκρο του θα φέρει κάδο εκσκαφής πλάτους τουλάχιστον 450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 Η δύναμη εκσκαφής στον κάδο θα πρέπει να είναι τουλάχιστον 42</w:t>
            </w:r>
            <w:proofErr w:type="spellStart"/>
            <w:r>
              <w:rPr>
                <w:rFonts w:eastAsia="Calibri"/>
                <w:sz w:val="20"/>
                <w:szCs w:val="20"/>
              </w:rPr>
              <w:t>kN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, ενώ η δύναμη εκσκαφής στον βραχίονα θα είναι τουλάχιστον 25</w:t>
            </w:r>
            <w:proofErr w:type="spellStart"/>
            <w:r>
              <w:rPr>
                <w:rFonts w:eastAsia="Calibri"/>
                <w:sz w:val="20"/>
                <w:szCs w:val="20"/>
              </w:rPr>
              <w:t>kN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. Το μέγιστο βάθος εκσκαφής θα είναι 4000</w:t>
            </w:r>
            <w:r>
              <w:rPr>
                <w:rFonts w:eastAsia="Calibri"/>
                <w:sz w:val="20"/>
                <w:szCs w:val="20"/>
              </w:rPr>
              <w:t>mm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περίπου. 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Οι υδραυλικές σωληνώσεις θα είναι πλήρως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>προστατευμένες.</w:t>
            </w:r>
          </w:p>
          <w:p w:rsidR="000E2A46" w:rsidRDefault="000E2A46">
            <w:pPr>
              <w:spacing w:after="0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Ο εκσκαφέας θα φέρει απαραίτητα εργοστασιακή υδραυλική εγκατάσταση για την μελλοντική τοποθέτηση και λειτουργία υδραυλικής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βραχόσφυρας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και λοιπών εξαρτήσεων.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Tr="00C4267A">
        <w:trPr>
          <w:trHeight w:val="99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Καμπίνα, όργανα, προσφερόμενα τεχνολογικά στοιχεία και λοιπά στοιχεία - παρελκόμενα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Η καμπίνα του χειριστή, θα είναι μεταλλική κλειστού τύπου, στιβαρής κατασκευής, ασφαλείας και </w:t>
            </w:r>
            <w:r>
              <w:rPr>
                <w:rFonts w:eastAsia="Calibri"/>
                <w:sz w:val="20"/>
                <w:szCs w:val="20"/>
              </w:rPr>
              <w:t>ROPS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και Τ</w:t>
            </w:r>
            <w:r>
              <w:rPr>
                <w:rFonts w:eastAsia="Calibri"/>
                <w:sz w:val="20"/>
                <w:szCs w:val="20"/>
              </w:rPr>
              <w:t>OPS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. Όλοι οι χειρισμοί του μηχανήματος θα γίνονται από δύο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σερβοχειριστήρια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joystick</w:t>
            </w:r>
            <w:r>
              <w:rPr>
                <w:rFonts w:eastAsia="Calibri"/>
                <w:sz w:val="20"/>
                <w:szCs w:val="20"/>
                <w:lang w:val="el-GR"/>
              </w:rPr>
              <w:t>) που θα βρίσκονται (δεξιά και αριστερά) πάνω στο κάθισμα του χειριστή.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Θα διαθέτει πλήρες ταμπλό οργάνων λειτουργίας, με οπτικοακουστικές προειδοποιήσεις για την σωστή λειτουργία και αποφυγή βλαβών. Η πληρότητα του πίνακα ελέγχου, θα εκτιμηθεί ιδιαίτερα.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Θα διαθέτει απαραίτητα δορυφορικό σύστημα ελέγχου ώστε να είναι δυνατή η παρακολούθηση της θέσης του μηχανήματος και των δεδομένων λειτουργίας του από απόσταση.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 μηχάνημα θα παραδοθεί με 1) Εξάρτημα καταστροφέα κλαδιών πλάτους 1100mm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2)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Bραχόσφυρα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από 320 έως 340 κιλών με 2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μακάπια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3) Άκρο για υποδοχή εξαρτήματος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πασσαλόμπηξης</w:t>
            </w:r>
            <w:proofErr w:type="spellEnd"/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4) Δύο (2) αλουμινένιες ράμπες φόρτωσης μήκους περίπου 4 μέτρων  έκαστη και πλάτους τουλάχιστον 450mm τόσο ώστε να επιτρέπει την φόρτωση του  μηχανήματος σε μέσο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μετφοράς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(φορτηγό) και με  ικανότητα  φόρτωσης τουλάχιστον 9 τόνων, βάρος έως 70 κιλά έκαστη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5) ένα επιπλέον στενό κάδο εκσκαφής πλάτους 250mm.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46" w:rsidRDefault="000E2A46">
            <w:pPr>
              <w:spacing w:after="0"/>
              <w:jc w:val="center"/>
            </w:pPr>
            <w:r>
              <w:rPr>
                <w:rFonts w:cs="Times New Roman"/>
                <w:szCs w:val="20"/>
                <w:lang w:eastAsia="el-GR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eastAsia="el-GR"/>
              </w:rPr>
            </w:pPr>
          </w:p>
        </w:tc>
      </w:tr>
      <w:tr w:rsidR="000E2A46" w:rsidRPr="00A244E8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Εγγύηση καλής λειτουργίας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Τουλάχιστον για 24 μήνες.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RPr="00A244E8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Εξυπηρέτηση μετά την πώληση- Τεχνική υποστήριξη- Χρόνος παράδοσης ζητούμενων ανταλλακτικών – Χρόνος ανταπόκρισης συνεργείου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Ο προμηθευτής εγγυάται την εξασφάλιση των απαιτούμενων ανταλλακτικών, τουλάχιστον για μια δεκαετία και δηλώνεται η έκπτωση στα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 xml:space="preserve">ανταλλακτικά που θα τυγχάνει ο φορέας επί του εκάστοτε ισχύοντος τιμοκαταλόγου. 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Απαραίτητα η αποκατάσταση των ζημιών θα γίνεται στον τόπο που εργάζεται το μηχάνημα και η μετάβαση του συνεργείου θα γίνεται, εντός το πολύ 3 ημερών, από την έγγραφη ειδοποίηση περί βλάβης. Για τον λόγο αυτό να διαθέτει υποχρεωτικά εξουσιοδοτημένο συνεργάτη στην Κρήτη (κατά προτίμηση στο Ηράκλειο που θα είναι η βάση του μηχανήματος), με σκοπό την άμεση επισκευή του μηχανήματος και την αποφυγή ακινητοποίησης του.</w:t>
            </w:r>
          </w:p>
          <w:p w:rsidR="000E2A46" w:rsidRDefault="000E2A46">
            <w:pP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el-GR"/>
              </w:rPr>
              <w:t xml:space="preserve">Επίσης με ποινή αποκλεισμού,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u w:val="single"/>
                <w:lang w:val="el-GR"/>
              </w:rPr>
              <w:t>το μηχάνημα θα παραδοθεί ταξινομημένο με πινακίδες και έτοιμο</w:t>
            </w:r>
            <w:r>
              <w:rPr>
                <w:rFonts w:ascii="Century Gothic" w:hAnsi="Century Gothic" w:cs="Arial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u w:val="single"/>
                <w:lang w:val="el-GR"/>
              </w:rPr>
              <w:t>προς χρήση με έξοδα του προσφέροντα.</w:t>
            </w:r>
            <w:r>
              <w:rPr>
                <w:rFonts w:ascii="Century Gothic" w:hAnsi="Century Gothic" w:cs="Arial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RPr="00A244E8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 xml:space="preserve">Χρόνος παράδοσης  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Ο χρόνος παράδοσης του μηχανήματος στις εγκαταστάσεις της υπηρεσίας, δεν μπορεί να είναι μεγαλύτερος των εκατό ογδόντα (180) ημερών από την ημερομηνία υπογραφής της σχετικής σύμβασης.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  <w:tr w:rsidR="000E2A46" w:rsidRPr="00A244E8" w:rsidTr="000E2A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/>
              <w:rPr>
                <w:szCs w:val="20"/>
                <w:lang w:eastAsia="el-GR"/>
              </w:rPr>
            </w:pPr>
            <w:r>
              <w:rPr>
                <w:szCs w:val="20"/>
                <w:lang w:eastAsia="el-GR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6" w:rsidRDefault="000E2A46">
            <w:pPr>
              <w:spacing w:after="0"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  <w:t>Εγχειρίδια και Εκπαίδευση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Στην προσφορά θα κατατίθεται επί ποινή αποκλεισμού, πιστοποιητικό ποιότητας της σειράς </w:t>
            </w:r>
            <w:r>
              <w:rPr>
                <w:rFonts w:eastAsia="Calibri"/>
                <w:sz w:val="20"/>
                <w:szCs w:val="20"/>
              </w:rPr>
              <w:t>ISO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9001 τόσο του προμηθευτή όσο και του κατασκευαστή.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Τα έντυπα που θα συνοδεύουν το μηχάνημα είναι: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Βιβλίο οδηγιών, χρήσης και συντήρησης.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Η εκπαίδευση του προσωπικού, χειριστών και συντηρητών, θα γίνει επαρκώς, κατά την ημερομηνία της παραλαβής, του μηχανήματος και με βάση τα σχετικά έντυπα, που θα χορηγηθούν.</w:t>
            </w:r>
          </w:p>
          <w:p w:rsidR="000E2A46" w:rsidRDefault="000E2A46">
            <w:pPr>
              <w:spacing w:line="276" w:lineRule="auto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Τα έντυπα που θα συνοδεύουν το μηχάνημα είναι:</w:t>
            </w:r>
          </w:p>
          <w:p w:rsidR="000E2A46" w:rsidRDefault="000E2A46">
            <w:pPr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Βιβλίο οδηγιών, χρήσης και συντήρησης.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46" w:rsidRDefault="000E2A46">
            <w:pPr>
              <w:spacing w:after="0"/>
              <w:jc w:val="center"/>
              <w:rPr>
                <w:rFonts w:cs="Times New Roman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46" w:rsidRDefault="000E2A46">
            <w:pPr>
              <w:spacing w:after="0"/>
              <w:rPr>
                <w:rFonts w:ascii="Tahoma" w:hAnsi="Tahoma" w:cs="Times New Roman"/>
                <w:szCs w:val="20"/>
                <w:lang w:val="el-GR" w:eastAsia="el-GR"/>
              </w:rPr>
            </w:pPr>
          </w:p>
        </w:tc>
      </w:tr>
    </w:tbl>
    <w:p w:rsidR="000E2A46" w:rsidRDefault="000E2A46" w:rsidP="000E2A46">
      <w:pPr>
        <w:rPr>
          <w:rFonts w:cstheme="minorHAnsi"/>
          <w:sz w:val="18"/>
          <w:szCs w:val="18"/>
          <w:lang w:val="el-GR"/>
        </w:rPr>
      </w:pPr>
    </w:p>
    <w:p w:rsidR="000E2A46" w:rsidRDefault="000E2A46" w:rsidP="000E2A46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 xml:space="preserve">Ο  ΠΡΟΜΗΘΕΥΤΗΣ  </w:t>
      </w:r>
    </w:p>
    <w:p w:rsidR="006A301C" w:rsidRDefault="006A301C"/>
    <w:sectPr w:rsidR="006A301C" w:rsidSect="00BC1BF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A46"/>
    <w:rsid w:val="000E2A46"/>
    <w:rsid w:val="00186C31"/>
    <w:rsid w:val="0034174E"/>
    <w:rsid w:val="00472118"/>
    <w:rsid w:val="004E0E28"/>
    <w:rsid w:val="005971BC"/>
    <w:rsid w:val="005A1D44"/>
    <w:rsid w:val="00621401"/>
    <w:rsid w:val="006A301C"/>
    <w:rsid w:val="006F197A"/>
    <w:rsid w:val="0082374C"/>
    <w:rsid w:val="00A244E8"/>
    <w:rsid w:val="00BC1BF5"/>
    <w:rsid w:val="00C4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2A4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E2A4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0E2A46"/>
    <w:pPr>
      <w:spacing w:after="60"/>
    </w:pPr>
    <w:rPr>
      <w:lang w:val="el-GR"/>
    </w:rPr>
  </w:style>
  <w:style w:type="paragraph" w:styleId="a3">
    <w:name w:val="List Paragraph"/>
    <w:basedOn w:val="a"/>
    <w:uiPriority w:val="34"/>
    <w:qFormat/>
    <w:rsid w:val="0059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dtuser61</dc:creator>
  <cp:lastModifiedBy>dtuser61</cp:lastModifiedBy>
  <cp:revision>6</cp:revision>
  <dcterms:created xsi:type="dcterms:W3CDTF">2023-11-21T09:15:00Z</dcterms:created>
  <dcterms:modified xsi:type="dcterms:W3CDTF">2023-11-21T11:58:00Z</dcterms:modified>
</cp:coreProperties>
</file>